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Osnovnye_fony (22)" recolor="t" type="frame"/>
    </v:background>
  </w:background>
  <w:body>
    <w:p w:rsidR="00744CCF" w:rsidRDefault="00440DEE" w:rsidP="003856A3">
      <w:pPr>
        <w:pStyle w:val="a3"/>
        <w:ind w:left="1701" w:right="301"/>
        <w:jc w:val="center"/>
        <w:rPr>
          <w:sz w:val="52"/>
          <w:szCs w:val="52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hidden="0" allowOverlap="1" wp14:anchorId="7DEA1B47" wp14:editId="19258176">
            <wp:simplePos x="0" y="0"/>
            <wp:positionH relativeFrom="margin">
              <wp:posOffset>-57150</wp:posOffset>
            </wp:positionH>
            <wp:positionV relativeFrom="margin">
              <wp:posOffset>-95250</wp:posOffset>
            </wp:positionV>
            <wp:extent cx="1819275" cy="1790065"/>
            <wp:effectExtent l="0" t="0" r="9525" b="635"/>
            <wp:wrapSquare wrapText="bothSides" distT="0" distB="0" distL="114300" distR="114300"/>
            <wp:docPr id="3" name="image1.jpg" descr="Screenshot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creenshot_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90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Николай Васильевич Панчишин</w:t>
      </w:r>
    </w:p>
    <w:p w:rsidR="00744CCF" w:rsidRDefault="00440DEE" w:rsidP="00440DEE">
      <w:pPr>
        <w:pStyle w:val="a4"/>
        <w:spacing w:after="120" w:line="240" w:lineRule="auto"/>
        <w:ind w:left="1440" w:right="301"/>
        <w:jc w:val="center"/>
        <w:rPr>
          <w:i/>
          <w:sz w:val="22"/>
          <w:szCs w:val="22"/>
        </w:rPr>
      </w:pPr>
      <w:bookmarkStart w:id="0" w:name="_heading=h.30j0zll" w:colFirst="0" w:colLast="0"/>
      <w:bookmarkEnd w:id="0"/>
      <w:r>
        <w:rPr>
          <w:i/>
          <w:sz w:val="22"/>
          <w:szCs w:val="22"/>
        </w:rPr>
        <w:t>философ, преподаватель</w:t>
      </w:r>
    </w:p>
    <w:p w:rsidR="00744CCF" w:rsidRDefault="00440DEE" w:rsidP="00440DE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jc w:val="right"/>
        <w:rPr>
          <w:rFonts w:ascii="Open Sans" w:eastAsia="Open Sans" w:hAnsi="Open Sans" w:cs="Open Sans"/>
          <w:b/>
          <w:color w:val="000000"/>
        </w:rPr>
      </w:pPr>
      <w:bookmarkStart w:id="1" w:name="_heading=h.gjdgxs" w:colFirst="0" w:colLast="0"/>
      <w:bookmarkEnd w:id="1"/>
      <w:r>
        <w:rPr>
          <w:rFonts w:ascii="Open Sans" w:eastAsia="Open Sans" w:hAnsi="Open Sans" w:cs="Open Sans"/>
          <w:color w:val="000000"/>
        </w:rPr>
        <w:t>Минск, Беларусь, 223049</w:t>
      </w:r>
      <w:r>
        <w:rPr>
          <w:rFonts w:ascii="Cambria" w:eastAsia="Cambria" w:hAnsi="Cambria" w:cs="Cambria"/>
          <w:color w:val="000000"/>
        </w:rPr>
        <w:t xml:space="preserve">; </w:t>
      </w:r>
      <w:r>
        <w:rPr>
          <w:rFonts w:ascii="Open Sans" w:eastAsia="Open Sans" w:hAnsi="Open Sans" w:cs="Open Sans"/>
          <w:b/>
          <w:color w:val="000000"/>
        </w:rPr>
        <w:t>(+375) (44) 709-31-27</w:t>
      </w:r>
      <w:r>
        <w:rPr>
          <w:rFonts w:ascii="Cambria" w:eastAsia="Cambria" w:hAnsi="Cambria" w:cs="Cambria"/>
          <w:b/>
          <w:color w:val="000000"/>
        </w:rPr>
        <w:t xml:space="preserve">; </w:t>
      </w:r>
      <w:hyperlink r:id="rId9">
        <w:r>
          <w:rPr>
            <w:rFonts w:ascii="Open Sans" w:eastAsia="Open Sans" w:hAnsi="Open Sans" w:cs="Open Sans"/>
            <w:b/>
            <w:color w:val="1155CC"/>
            <w:u w:val="single"/>
          </w:rPr>
          <w:t>nvpminsk@yandex.ru</w:t>
        </w:r>
      </w:hyperlink>
    </w:p>
    <w:p w:rsidR="00744CCF" w:rsidRDefault="00440DEE" w:rsidP="00440DE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0"/>
        <w:jc w:val="right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 xml:space="preserve">сайт: </w:t>
      </w:r>
      <w:hyperlink r:id="rId10">
        <w:r>
          <w:rPr>
            <w:rFonts w:ascii="Open Sans" w:eastAsia="Open Sans" w:hAnsi="Open Sans" w:cs="Open Sans"/>
            <w:b/>
            <w:color w:val="1155CC"/>
            <w:u w:val="single"/>
          </w:rPr>
          <w:t>https://tneu.ru/</w:t>
        </w:r>
      </w:hyperlink>
    </w:p>
    <w:p w:rsidR="00744CCF" w:rsidRDefault="00744CCF"/>
    <w:p w:rsidR="00440DEE" w:rsidRDefault="00440DEE">
      <w:pPr>
        <w:spacing w:before="0" w:line="240" w:lineRule="auto"/>
        <w:jc w:val="center"/>
        <w:rPr>
          <w:rFonts w:asciiTheme="minorHAnsi" w:eastAsia="Open Sans" w:hAnsiTheme="minorHAnsi" w:cs="Open Sans"/>
          <w:b/>
          <w:color w:val="FF0000"/>
          <w:sz w:val="28"/>
          <w:szCs w:val="28"/>
          <w:lang w:val="ru-RU"/>
        </w:rPr>
      </w:pPr>
      <w:bookmarkStart w:id="2" w:name="_heading=h.1fob9te" w:colFirst="0" w:colLast="0"/>
      <w:bookmarkEnd w:id="2"/>
    </w:p>
    <w:tbl>
      <w:tblPr>
        <w:tblStyle w:val="a8"/>
        <w:tblW w:w="1067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708"/>
        <w:gridCol w:w="4962"/>
      </w:tblGrid>
      <w:tr w:rsidR="00440DEE" w:rsidTr="00F064E1">
        <w:trPr>
          <w:trHeight w:val="10194"/>
          <w:jc w:val="center"/>
        </w:trPr>
        <w:tc>
          <w:tcPr>
            <w:tcW w:w="5708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40DEE" w:rsidRDefault="00440DEE" w:rsidP="00440D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3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 РАБОТЫ</w:t>
            </w:r>
          </w:p>
          <w:p w:rsidR="00440DEE" w:rsidRPr="006530C3" w:rsidRDefault="00440DEE" w:rsidP="00440DEE">
            <w:pPr>
              <w:pStyle w:val="2"/>
              <w:rPr>
                <w:b w:val="0"/>
                <w:i/>
                <w:sz w:val="28"/>
                <w:szCs w:val="24"/>
              </w:rPr>
            </w:pPr>
            <w:bookmarkStart w:id="3" w:name="_heading=h.3znysh7" w:colFirst="0" w:colLast="0"/>
            <w:bookmarkEnd w:id="3"/>
            <w:r w:rsidRPr="006530C3">
              <w:rPr>
                <w:sz w:val="26"/>
              </w:rPr>
              <w:t>БГУ, Минск</w:t>
            </w:r>
            <w:r w:rsidRPr="006530C3">
              <w:rPr>
                <w:b w:val="0"/>
                <w:sz w:val="26"/>
              </w:rPr>
              <w:t xml:space="preserve"> – </w:t>
            </w:r>
            <w:r w:rsidRPr="006530C3">
              <w:rPr>
                <w:b w:val="0"/>
                <w:i/>
                <w:sz w:val="26"/>
              </w:rPr>
              <w:t>старший преподаватель</w:t>
            </w:r>
          </w:p>
          <w:p w:rsidR="00440DEE" w:rsidRPr="00A349AB" w:rsidRDefault="00440DEE" w:rsidP="00440DEE">
            <w:pPr>
              <w:pStyle w:val="3"/>
              <w:rPr>
                <w:i/>
                <w:color w:val="000000"/>
                <w:sz w:val="20"/>
                <w:lang w:val="ru-RU"/>
              </w:rPr>
            </w:pPr>
            <w:bookmarkStart w:id="4" w:name="_heading=h.2et92p0" w:colFirst="0" w:colLast="0"/>
            <w:bookmarkEnd w:id="4"/>
            <w:r w:rsidRPr="006530C3">
              <w:rPr>
                <w:i/>
                <w:color w:val="000000"/>
                <w:sz w:val="20"/>
              </w:rPr>
              <w:t>199</w:t>
            </w:r>
            <w:r w:rsidR="00A349AB">
              <w:rPr>
                <w:i/>
                <w:color w:val="000000"/>
                <w:sz w:val="20"/>
                <w:lang w:val="ru-RU"/>
              </w:rPr>
              <w:t>9</w:t>
            </w:r>
            <w:r w:rsidR="00A349AB">
              <w:rPr>
                <w:i/>
                <w:color w:val="000000"/>
                <w:sz w:val="20"/>
              </w:rPr>
              <w:t xml:space="preserve"> – 200</w:t>
            </w:r>
            <w:r w:rsidR="00A349AB">
              <w:rPr>
                <w:i/>
                <w:color w:val="000000"/>
                <w:sz w:val="20"/>
                <w:lang w:val="ru-RU"/>
              </w:rPr>
              <w:t>4</w:t>
            </w:r>
          </w:p>
          <w:p w:rsidR="00440DEE" w:rsidRPr="006530C3" w:rsidRDefault="00440DEE" w:rsidP="00440DEE">
            <w:pPr>
              <w:jc w:val="both"/>
              <w:rPr>
                <w:i/>
                <w:color w:val="000000"/>
                <w:sz w:val="22"/>
              </w:rPr>
            </w:pPr>
            <w:bookmarkStart w:id="5" w:name="_heading=h.z337ya" w:colFirst="0" w:colLast="0"/>
            <w:bookmarkEnd w:id="5"/>
            <w:r w:rsidRPr="006530C3">
              <w:rPr>
                <w:i/>
                <w:color w:val="000000"/>
                <w:sz w:val="22"/>
              </w:rPr>
              <w:t>Работал старшим преподавателем на факультете международных отношений БГУ</w:t>
            </w:r>
          </w:p>
          <w:p w:rsidR="00440DEE" w:rsidRPr="006530C3" w:rsidRDefault="00440DEE" w:rsidP="00440DEE">
            <w:pPr>
              <w:pStyle w:val="2"/>
              <w:rPr>
                <w:b w:val="0"/>
                <w:i/>
                <w:sz w:val="26"/>
              </w:rPr>
            </w:pPr>
            <w:bookmarkStart w:id="6" w:name="_heading=h.tyjcwt" w:colFirst="0" w:colLast="0"/>
            <w:bookmarkEnd w:id="6"/>
            <w:r w:rsidRPr="006530C3">
              <w:rPr>
                <w:sz w:val="26"/>
              </w:rPr>
              <w:t xml:space="preserve">МГЛУ, </w:t>
            </w:r>
            <w:r w:rsidRPr="006530C3">
              <w:rPr>
                <w:b w:val="0"/>
                <w:sz w:val="26"/>
              </w:rPr>
              <w:t xml:space="preserve">Минск – </w:t>
            </w:r>
            <w:r w:rsidRPr="006530C3">
              <w:rPr>
                <w:b w:val="0"/>
                <w:i/>
                <w:sz w:val="26"/>
              </w:rPr>
              <w:t>старший преподаватель</w:t>
            </w:r>
          </w:p>
          <w:p w:rsidR="00440DEE" w:rsidRPr="006530C3" w:rsidRDefault="00440DEE" w:rsidP="00440DEE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</w:rPr>
            </w:pPr>
            <w:bookmarkStart w:id="7" w:name="_heading=h.3dy6vkm" w:colFirst="0" w:colLast="0"/>
            <w:bookmarkEnd w:id="7"/>
            <w:r w:rsidRPr="006530C3">
              <w:rPr>
                <w:i/>
                <w:color w:val="000000"/>
                <w:sz w:val="20"/>
              </w:rPr>
              <w:t>200</w:t>
            </w:r>
            <w:r w:rsidR="00AA1F2F">
              <w:rPr>
                <w:i/>
                <w:color w:val="000000"/>
                <w:sz w:val="20"/>
                <w:lang w:val="ru-RU"/>
              </w:rPr>
              <w:t>4</w:t>
            </w:r>
            <w:bookmarkStart w:id="8" w:name="_GoBack"/>
            <w:bookmarkEnd w:id="8"/>
            <w:r w:rsidRPr="006530C3">
              <w:rPr>
                <w:i/>
                <w:color w:val="000000"/>
                <w:sz w:val="20"/>
              </w:rPr>
              <w:t xml:space="preserve"> – 2010</w:t>
            </w:r>
          </w:p>
          <w:p w:rsidR="00440DEE" w:rsidRPr="006530C3" w:rsidRDefault="00440DEE" w:rsidP="00440DEE">
            <w:pPr>
              <w:jc w:val="both"/>
              <w:rPr>
                <w:i/>
                <w:color w:val="000000"/>
                <w:sz w:val="22"/>
              </w:rPr>
            </w:pPr>
            <w:r w:rsidRPr="006530C3">
              <w:rPr>
                <w:i/>
                <w:color w:val="000000"/>
                <w:sz w:val="22"/>
              </w:rPr>
              <w:t xml:space="preserve">Преподаватель курса по идеологии в МГЛУ, положительные отклики студентов, публикации в газете Республика и Советская Беларусь, выступления на радио “Культура”. </w:t>
            </w:r>
          </w:p>
          <w:p w:rsidR="00440DEE" w:rsidRPr="006530C3" w:rsidRDefault="00440DEE" w:rsidP="00440DEE">
            <w:pPr>
              <w:pStyle w:val="2"/>
              <w:rPr>
                <w:b w:val="0"/>
                <w:i/>
                <w:sz w:val="26"/>
              </w:rPr>
            </w:pPr>
            <w:bookmarkStart w:id="9" w:name="_heading=h.1t3h5sf" w:colFirst="0" w:colLast="0"/>
            <w:bookmarkEnd w:id="9"/>
            <w:r w:rsidRPr="006530C3">
              <w:rPr>
                <w:sz w:val="26"/>
              </w:rPr>
              <w:t>Работа в интернете (</w:t>
            </w:r>
            <w:proofErr w:type="spellStart"/>
            <w:r w:rsidRPr="006530C3">
              <w:rPr>
                <w:sz w:val="26"/>
              </w:rPr>
              <w:t>ИГиЭТ</w:t>
            </w:r>
            <w:proofErr w:type="spellEnd"/>
            <w:r w:rsidRPr="006530C3">
              <w:rPr>
                <w:sz w:val="26"/>
              </w:rPr>
              <w:t>)</w:t>
            </w:r>
            <w:r w:rsidRPr="006530C3">
              <w:rPr>
                <w:b w:val="0"/>
                <w:sz w:val="26"/>
              </w:rPr>
              <w:t xml:space="preserve"> </w:t>
            </w:r>
          </w:p>
          <w:p w:rsidR="00440DEE" w:rsidRPr="006530C3" w:rsidRDefault="00440DEE" w:rsidP="00440DEE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</w:rPr>
            </w:pPr>
            <w:bookmarkStart w:id="10" w:name="_heading=h.4d34og8" w:colFirst="0" w:colLast="0"/>
            <w:bookmarkEnd w:id="10"/>
            <w:r w:rsidRPr="006530C3">
              <w:rPr>
                <w:i/>
                <w:color w:val="000000"/>
                <w:sz w:val="20"/>
              </w:rPr>
              <w:t>2010 – по настоящее время</w:t>
            </w:r>
          </w:p>
          <w:p w:rsidR="00440DEE" w:rsidRPr="006530C3" w:rsidRDefault="00440DEE" w:rsidP="00440DEE">
            <w:pPr>
              <w:jc w:val="both"/>
              <w:rPr>
                <w:i/>
                <w:color w:val="000000"/>
                <w:sz w:val="22"/>
              </w:rPr>
            </w:pPr>
            <w:r w:rsidRPr="006530C3">
              <w:rPr>
                <w:i/>
                <w:color w:val="000000"/>
                <w:sz w:val="22"/>
              </w:rPr>
              <w:t xml:space="preserve">Работа с философскими и </w:t>
            </w:r>
            <w:proofErr w:type="spellStart"/>
            <w:r w:rsidRPr="006530C3">
              <w:rPr>
                <w:i/>
                <w:color w:val="000000"/>
                <w:sz w:val="22"/>
              </w:rPr>
              <w:t>культуроведческими</w:t>
            </w:r>
            <w:proofErr w:type="spellEnd"/>
            <w:r w:rsidRPr="006530C3">
              <w:rPr>
                <w:i/>
                <w:color w:val="000000"/>
                <w:sz w:val="22"/>
              </w:rPr>
              <w:t xml:space="preserve"> проектами в интернете, навыки продвижения сайтов и проектов, организация он </w:t>
            </w:r>
            <w:proofErr w:type="spellStart"/>
            <w:r w:rsidRPr="006530C3">
              <w:rPr>
                <w:i/>
                <w:color w:val="000000"/>
                <w:sz w:val="22"/>
              </w:rPr>
              <w:t>лайн</w:t>
            </w:r>
            <w:proofErr w:type="spellEnd"/>
            <w:r w:rsidRPr="006530C3">
              <w:rPr>
                <w:i/>
                <w:color w:val="000000"/>
                <w:sz w:val="22"/>
              </w:rPr>
              <w:t xml:space="preserve"> курсов и преподавания. </w:t>
            </w:r>
          </w:p>
          <w:p w:rsidR="00440DEE" w:rsidRDefault="00440DEE" w:rsidP="00440D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301"/>
              <w:rPr>
                <w:sz w:val="22"/>
                <w:szCs w:val="22"/>
              </w:rPr>
            </w:pPr>
            <w:bookmarkStart w:id="11" w:name="_heading=h.2s8eyo1" w:colFirst="0" w:colLast="0"/>
            <w:bookmarkEnd w:id="11"/>
            <w:r>
              <w:rPr>
                <w:sz w:val="22"/>
                <w:szCs w:val="22"/>
              </w:rPr>
              <w:t>ОБРАЗОВАНИЕ</w:t>
            </w:r>
          </w:p>
          <w:p w:rsidR="00440DEE" w:rsidRDefault="00440DEE" w:rsidP="00440DEE">
            <w:pPr>
              <w:pStyle w:val="2"/>
              <w:rPr>
                <w:b w:val="0"/>
                <w:i/>
              </w:rPr>
            </w:pPr>
            <w:bookmarkStart w:id="12" w:name="_heading=h.17dp8vu" w:colFirst="0" w:colLast="0"/>
            <w:bookmarkEnd w:id="12"/>
            <w:r>
              <w:t>МГЛУ, Минск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  <w:i/>
              </w:rPr>
              <w:t>переводчик/преподаватель</w:t>
            </w:r>
          </w:p>
          <w:p w:rsidR="00440DEE" w:rsidRDefault="00440DEE" w:rsidP="0044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13" w:name="_heading=h.3rdcrjn" w:colFirst="0" w:colLast="0"/>
            <w:bookmarkEnd w:id="13"/>
            <w:r>
              <w:rPr>
                <w:i/>
                <w:color w:val="000000"/>
              </w:rPr>
              <w:t>Переводческий ф-т, профессиональное знание французского и английского языков.</w:t>
            </w:r>
          </w:p>
          <w:p w:rsidR="00440DEE" w:rsidRDefault="00440DEE" w:rsidP="00440DEE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4" w:name="_heading=h.26in1rg" w:colFirst="0" w:colLast="0"/>
            <w:bookmarkEnd w:id="14"/>
            <w:r>
              <w:t>РИВШ, Минск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  <w:i/>
              </w:rPr>
              <w:t>кафедра философии и культурологии/магистр философских наук</w:t>
            </w:r>
          </w:p>
          <w:p w:rsidR="00440DEE" w:rsidRDefault="00440DEE" w:rsidP="00440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</w:rPr>
            </w:pPr>
            <w:bookmarkStart w:id="15" w:name="_heading=h.35nkun2" w:colFirst="0" w:colLast="0"/>
            <w:bookmarkEnd w:id="15"/>
            <w:r>
              <w:rPr>
                <w:i/>
                <w:color w:val="000000"/>
              </w:rPr>
              <w:t>Минск, РИВШ, магистратура, аспирантура при кафедре философии и культурологии.</w:t>
            </w:r>
          </w:p>
        </w:tc>
        <w:tc>
          <w:tcPr>
            <w:tcW w:w="4962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440DEE" w:rsidRDefault="00440DEE" w:rsidP="00440D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360"/>
              <w:ind w:right="301"/>
              <w:rPr>
                <w:sz w:val="22"/>
                <w:szCs w:val="22"/>
              </w:rPr>
            </w:pPr>
            <w:bookmarkStart w:id="16" w:name="_heading=h.1ksv4uv" w:colFirst="0" w:colLast="0"/>
            <w:bookmarkEnd w:id="16"/>
            <w:r>
              <w:rPr>
                <w:sz w:val="22"/>
                <w:szCs w:val="22"/>
              </w:rPr>
              <w:t>НАВЫКИ</w:t>
            </w:r>
          </w:p>
          <w:p w:rsidR="00440DEE" w:rsidRDefault="00440DEE" w:rsidP="00440D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работать с аудиторией;</w:t>
            </w:r>
          </w:p>
          <w:p w:rsidR="00440DEE" w:rsidRDefault="00440DEE" w:rsidP="00440D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преподавания в вузе более 10 лет;</w:t>
            </w:r>
          </w:p>
          <w:p w:rsidR="00440DEE" w:rsidRDefault="00440DEE" w:rsidP="00440D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интернете по созданию и продвижению образовательных проектов;</w:t>
            </w:r>
          </w:p>
          <w:p w:rsidR="00440DEE" w:rsidRDefault="00440DEE" w:rsidP="00440D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на радио и телевидении</w:t>
            </w:r>
          </w:p>
          <w:p w:rsidR="00440DEE" w:rsidRDefault="00440DEE" w:rsidP="00440D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right="0" w:firstLine="0"/>
              <w:jc w:val="both"/>
            </w:pPr>
            <w:r>
              <w:rPr>
                <w:sz w:val="20"/>
                <w:szCs w:val="20"/>
              </w:rPr>
              <w:t>Разработка курса по идеологии с полным интернет сопровождением</w:t>
            </w:r>
            <w:r>
              <w:t>.</w:t>
            </w:r>
          </w:p>
          <w:p w:rsidR="00440DEE" w:rsidRDefault="00440DEE" w:rsidP="003856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right="301"/>
              <w:rPr>
                <w:sz w:val="22"/>
                <w:szCs w:val="22"/>
              </w:rPr>
            </w:pPr>
            <w:bookmarkStart w:id="17" w:name="_heading=h.44sinio" w:colFirst="0" w:colLast="0"/>
            <w:bookmarkEnd w:id="17"/>
            <w:r>
              <w:rPr>
                <w:sz w:val="22"/>
                <w:szCs w:val="22"/>
              </w:rPr>
              <w:t>ЯЗЫКИ</w:t>
            </w:r>
          </w:p>
          <w:p w:rsidR="00440DEE" w:rsidRDefault="00440DEE" w:rsidP="0038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 xml:space="preserve">Французский (свободно) Английский (свободно) </w:t>
            </w:r>
          </w:p>
          <w:p w:rsidR="003856A3" w:rsidRDefault="003856A3" w:rsidP="003856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3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</w:t>
            </w:r>
          </w:p>
          <w:p w:rsidR="003856A3" w:rsidRDefault="003856A3" w:rsidP="003856A3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301"/>
              <w:jc w:val="both"/>
              <w:rPr>
                <w:rFonts w:ascii="Cambria" w:eastAsia="Cambria" w:hAnsi="Cambria" w:cs="Cambria"/>
                <w:b w:val="0"/>
                <w:i/>
              </w:rPr>
            </w:pPr>
            <w:bookmarkStart w:id="18" w:name="_heading=h.2jxsxqh" w:colFirst="0" w:colLast="0"/>
            <w:bookmarkEnd w:id="18"/>
            <w:r>
              <w:t xml:space="preserve">Курс по идеологии 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  <w:i/>
              </w:rPr>
              <w:t>социально ориентированный современный учебный курс по идеологии с полным интернет сопровождением</w:t>
            </w:r>
          </w:p>
          <w:p w:rsidR="003856A3" w:rsidRDefault="003856A3" w:rsidP="003856A3">
            <w:pPr>
              <w:spacing w:after="120" w:line="240" w:lineRule="auto"/>
              <w:ind w:right="301"/>
            </w:pPr>
            <w:r>
              <w:t xml:space="preserve">Сайт </w:t>
            </w:r>
            <w:hyperlink r:id="rId11">
              <w:r>
                <w:rPr>
                  <w:color w:val="1155CC"/>
                  <w:u w:val="single"/>
                </w:rPr>
                <w:t>https://tneu1.ru/Ucheb_Ideologya/02_Ideologyia_Uchebnyi_kurs.htm</w:t>
              </w:r>
            </w:hyperlink>
            <w:r>
              <w:t xml:space="preserve"> </w:t>
            </w:r>
          </w:p>
          <w:p w:rsidR="003856A3" w:rsidRDefault="003856A3" w:rsidP="0038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b/>
                <w:color w:val="000000"/>
                <w:sz w:val="22"/>
                <w:szCs w:val="22"/>
              </w:rPr>
              <w:t>«Государственная идеология РБ в контексте синергетического и инновационного подхода»</w:t>
            </w:r>
            <w:r>
              <w:t xml:space="preserve"> (</w:t>
            </w:r>
            <w:hyperlink r:id="rId12">
              <w:r>
                <w:rPr>
                  <w:color w:val="1155CC"/>
                  <w:u w:val="single"/>
                </w:rPr>
                <w:t>ссылка</w:t>
              </w:r>
            </w:hyperlink>
            <w:r>
              <w:t>)</w:t>
            </w:r>
          </w:p>
          <w:p w:rsidR="003856A3" w:rsidRDefault="003856A3" w:rsidP="0038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Видеовыступление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по национальной идее в Кричеве</w:t>
            </w:r>
            <w:r>
              <w:t xml:space="preserve"> (</w:t>
            </w:r>
            <w:hyperlink r:id="rId13">
              <w:r>
                <w:rPr>
                  <w:color w:val="1155CC"/>
                  <w:u w:val="single"/>
                </w:rPr>
                <w:t xml:space="preserve">ссылка на </w:t>
              </w:r>
            </w:hyperlink>
            <w:hyperlink r:id="rId14">
              <w:r>
                <w:rPr>
                  <w:rFonts w:ascii="Cambria" w:eastAsia="Cambria" w:hAnsi="Cambria" w:cs="Cambria"/>
                  <w:color w:val="1155CC"/>
                  <w:u w:val="single"/>
                </w:rPr>
                <w:t>видео</w:t>
              </w:r>
            </w:hyperlink>
            <w:r>
              <w:t>)</w:t>
            </w:r>
          </w:p>
          <w:p w:rsidR="003856A3" w:rsidRDefault="003856A3" w:rsidP="003856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301"/>
              <w:rPr>
                <w:color w:val="000000"/>
                <w:sz w:val="22"/>
                <w:szCs w:val="22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Концептуальные тезисы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</w:rPr>
              <w:t>к выдвижению единого кандидата в президенты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hyperlink r:id="rId15">
              <w:r>
                <w:rPr>
                  <w:b w:val="0"/>
                  <w:color w:val="1155CC"/>
                  <w:sz w:val="22"/>
                  <w:szCs w:val="22"/>
                  <w:u w:val="single"/>
                </w:rPr>
                <w:t>ссылка</w:t>
              </w:r>
            </w:hyperlink>
            <w:r>
              <w:rPr>
                <w:color w:val="000000"/>
                <w:sz w:val="22"/>
                <w:szCs w:val="22"/>
              </w:rPr>
              <w:t>)</w:t>
            </w:r>
          </w:p>
          <w:p w:rsidR="003856A3" w:rsidRDefault="003856A3" w:rsidP="003856A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301"/>
            </w:pPr>
            <w:r>
              <w:rPr>
                <w:rFonts w:ascii="Merriweather" w:eastAsia="Merriweather" w:hAnsi="Merriweather" w:cs="Merriweather"/>
                <w:color w:val="000000"/>
                <w:sz w:val="22"/>
                <w:szCs w:val="22"/>
              </w:rPr>
              <w:t>Отзывы на курс от студентов</w:t>
            </w:r>
            <w:r>
              <w:t xml:space="preserve"> (</w:t>
            </w:r>
            <w:hyperlink r:id="rId16">
              <w:r>
                <w:rPr>
                  <w:color w:val="1155CC"/>
                  <w:u w:val="single"/>
                </w:rPr>
                <w:t>ссылка</w:t>
              </w:r>
            </w:hyperlink>
            <w:r>
              <w:t>)</w:t>
            </w:r>
          </w:p>
          <w:p w:rsidR="003856A3" w:rsidRDefault="003856A3" w:rsidP="003856A3">
            <w:pPr>
              <w:spacing w:before="0" w:line="240" w:lineRule="auto"/>
              <w:rPr>
                <w:rFonts w:ascii="Cambria" w:eastAsia="Cambria" w:hAnsi="Cambria" w:cs="Cambria"/>
              </w:rPr>
            </w:pPr>
          </w:p>
          <w:p w:rsidR="003856A3" w:rsidRDefault="003856A3" w:rsidP="003856A3">
            <w:pPr>
              <w:spacing w:before="0" w:line="240" w:lineRule="auto"/>
              <w:ind w:right="301"/>
              <w:rPr>
                <w:i/>
              </w:rPr>
            </w:pPr>
            <w:r>
              <w:rPr>
                <w:color w:val="002060"/>
              </w:rPr>
              <w:t>Статья в газете “РЭСПУБЛ</w:t>
            </w:r>
            <w:proofErr w:type="gramStart"/>
            <w:r>
              <w:rPr>
                <w:color w:val="002060"/>
              </w:rPr>
              <w:t>I</w:t>
            </w:r>
            <w:proofErr w:type="gramEnd"/>
            <w:r>
              <w:rPr>
                <w:color w:val="002060"/>
              </w:rPr>
              <w:t>КА” (</w:t>
            </w:r>
            <w:hyperlink r:id="rId17">
              <w:r>
                <w:rPr>
                  <w:i/>
                  <w:color w:val="1155CC"/>
                  <w:u w:val="single"/>
                </w:rPr>
                <w:t>ссылка на сайт газеты</w:t>
              </w:r>
            </w:hyperlink>
            <w:r>
              <w:rPr>
                <w:i/>
              </w:rPr>
              <w:t xml:space="preserve">; </w:t>
            </w:r>
            <w:hyperlink r:id="rId18">
              <w:r>
                <w:rPr>
                  <w:i/>
                  <w:color w:val="1155CC"/>
                  <w:u w:val="single"/>
                </w:rPr>
                <w:t>ссылка на моем сайте</w:t>
              </w:r>
            </w:hyperlink>
            <w:r>
              <w:rPr>
                <w:i/>
              </w:rPr>
              <w:t>)</w:t>
            </w:r>
          </w:p>
          <w:p w:rsidR="003856A3" w:rsidRPr="003856A3" w:rsidRDefault="003856A3" w:rsidP="00385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rPr>
                <w:lang w:val="ru-RU"/>
              </w:rPr>
            </w:pPr>
            <w:r>
              <w:rPr>
                <w:color w:val="002060"/>
              </w:rPr>
              <w:t>Статья в газете “Советская Беларусь” (</w:t>
            </w:r>
            <w:hyperlink r:id="rId19">
              <w:r>
                <w:rPr>
                  <w:color w:val="1155CC"/>
                  <w:u w:val="single"/>
                </w:rPr>
                <w:t>ссылка на сайт газеты</w:t>
              </w:r>
            </w:hyperlink>
            <w:r>
              <w:t xml:space="preserve">; </w:t>
            </w:r>
            <w:hyperlink r:id="rId20">
              <w:r>
                <w:rPr>
                  <w:color w:val="1155CC"/>
                  <w:u w:val="single"/>
                </w:rPr>
                <w:t>ссылка на моем сайте</w:t>
              </w:r>
            </w:hyperlink>
            <w:r>
              <w:t>)</w:t>
            </w:r>
          </w:p>
        </w:tc>
      </w:tr>
    </w:tbl>
    <w:p w:rsidR="003856A3" w:rsidRPr="009D7848" w:rsidRDefault="003856A3" w:rsidP="003856A3">
      <w:pPr>
        <w:rPr>
          <w:lang w:val="ru-RU"/>
        </w:rPr>
      </w:pPr>
    </w:p>
    <w:sectPr w:rsidR="003856A3" w:rsidRPr="009D7848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D56"/>
    <w:multiLevelType w:val="multilevel"/>
    <w:tmpl w:val="A87C51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0E553A4"/>
    <w:multiLevelType w:val="multilevel"/>
    <w:tmpl w:val="EDAA3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44CCF"/>
    <w:rsid w:val="003856A3"/>
    <w:rsid w:val="00440DEE"/>
    <w:rsid w:val="006530C3"/>
    <w:rsid w:val="00744CCF"/>
    <w:rsid w:val="00784D91"/>
    <w:rsid w:val="009D7848"/>
    <w:rsid w:val="00A349AB"/>
    <w:rsid w:val="00AA1F2F"/>
    <w:rsid w:val="00F0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ru" w:eastAsia="ru-RU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2">
    <w:name w:val="heading 2"/>
    <w:basedOn w:val="a"/>
    <w:next w:val="a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3">
    <w:name w:val="heading 3"/>
    <w:basedOn w:val="a"/>
    <w:next w:val="a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4B3CFC"/>
    <w:pPr>
      <w:ind w:left="720"/>
      <w:contextualSpacing/>
    </w:p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ru" w:eastAsia="ru-RU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2">
    <w:name w:val="heading 2"/>
    <w:basedOn w:val="a"/>
    <w:next w:val="a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3">
    <w:name w:val="heading 3"/>
    <w:basedOn w:val="a"/>
    <w:next w:val="a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4B3CFC"/>
    <w:pPr>
      <w:ind w:left="720"/>
      <w:contextualSpacing/>
    </w:p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4rSl95ik17U&amp;t=3s" TargetMode="External"/><Relationship Id="rId18" Type="http://schemas.openxmlformats.org/officeDocument/2006/relationships/hyperlink" Target="http://tneu1.ru/2021/N_Panchishin_Statya_v_gazete_Respublika_11.01.2007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tneu1.ru/Ucheb_Ideologya/RIVSH_Referat_po_ideologii.htm" TargetMode="External"/><Relationship Id="rId17" Type="http://schemas.openxmlformats.org/officeDocument/2006/relationships/hyperlink" Target="https://www.sb.by/articles/pushkin-prekrasno-gogol-khorosh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neu1.ru/Ucheb_Ideologya/Rezenzia_na_kurs_po_ideologii_2006_kratkaya.htm" TargetMode="External"/><Relationship Id="rId20" Type="http://schemas.openxmlformats.org/officeDocument/2006/relationships/hyperlink" Target="http://tneu1.ru/2021/N_Panchishin_Statya_v_gazete_Sov_Bel_05.05.2005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neu1.ru/Ucheb_Ideologya/02_Ideologyia_Uchebnyi_kurs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neu1.ru/2019/Tezisy_k_vystupleniyu_vydvijeniyu_v_prezidenty.htm" TargetMode="External"/><Relationship Id="rId10" Type="http://schemas.openxmlformats.org/officeDocument/2006/relationships/hyperlink" Target="https://tneu.ru/" TargetMode="External"/><Relationship Id="rId19" Type="http://schemas.openxmlformats.org/officeDocument/2006/relationships/hyperlink" Target="https://www.sb.by/articles/po-uchebniku-byt-grazhdaninom-ne-nauchish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vpminsk@yandex.ru" TargetMode="External"/><Relationship Id="rId14" Type="http://schemas.openxmlformats.org/officeDocument/2006/relationships/hyperlink" Target="https://www.youtube.com/watch?v=4rSl95ik17U&amp;t=3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xSRa6yp/QY8zgKIPMETqtE9rQ==">AMUW2mUagvhTkJSaRSCQiWs/qoi/i61tHgwuLu9C/jRen9WB9SQNmr3VCDGhzF1ukjRYF9tgbqWW2YR332IsI7X93r3Y20dlTEJY0Uuj+HkpJH5x/eGRouhw27gmohgbVIXqwYtO/Rdq9GuNmlXWCu+nPXJfWA1J+QWxDaonbOiO7nC8vZTSspoqfP47p9C27UPJrXY1Bz8lLzG1kfxKHYGqIBfrSaNqALuX4juH+lY6Ll+TwuSh9NvKQmZD5JfcGIZALo6GiwtQCSX86ozj8m6X2wZwNeJ+JFKx1GM61OZbcX1Gf+E8cNs5Bnjc8Q7icbHRLJ2Pw7INO1+v/I/UkMDxRJmqHNXw8uPdtAM0YLgmSSyNfAWPm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Панчишин</dc:creator>
  <cp:lastModifiedBy>Пользователь</cp:lastModifiedBy>
  <cp:revision>4</cp:revision>
  <cp:lastPrinted>2021-01-26T17:06:00Z</cp:lastPrinted>
  <dcterms:created xsi:type="dcterms:W3CDTF">2021-05-24T14:04:00Z</dcterms:created>
  <dcterms:modified xsi:type="dcterms:W3CDTF">2021-06-10T12:50:00Z</dcterms:modified>
</cp:coreProperties>
</file>